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3C" w:rsidRPr="009677C2" w:rsidRDefault="001B7280" w:rsidP="00685A36">
      <w:pPr>
        <w:jc w:val="center"/>
        <w:rPr>
          <w:b/>
          <w:i/>
          <w:lang w:val="en-IE"/>
        </w:rPr>
      </w:pPr>
      <w:bookmarkStart w:id="0" w:name="_GoBack"/>
      <w:bookmarkEnd w:id="0"/>
      <w:r w:rsidRPr="009677C2">
        <w:rPr>
          <w:b/>
          <w:i/>
          <w:lang w:val="en-IE"/>
        </w:rPr>
        <w:t>INAB Tr</w:t>
      </w:r>
      <w:r w:rsidR="00735811" w:rsidRPr="009677C2">
        <w:rPr>
          <w:b/>
          <w:i/>
          <w:lang w:val="en-IE"/>
        </w:rPr>
        <w:t>ansition plan for ISO17025:2017</w:t>
      </w:r>
      <w:r w:rsidR="009677C2" w:rsidRPr="009677C2">
        <w:rPr>
          <w:b/>
          <w:i/>
          <w:lang w:val="en-IE"/>
        </w:rPr>
        <w:t xml:space="preserve"> – March 2018.  </w:t>
      </w:r>
    </w:p>
    <w:p w:rsidR="001B7280" w:rsidRDefault="001B7280">
      <w:pPr>
        <w:rPr>
          <w:lang w:val="en-IE"/>
        </w:rPr>
      </w:pPr>
    </w:p>
    <w:p w:rsidR="001B7280" w:rsidRPr="00685A36" w:rsidRDefault="001B7280">
      <w:pPr>
        <w:rPr>
          <w:b/>
          <w:u w:val="single"/>
          <w:lang w:val="en-IE"/>
        </w:rPr>
      </w:pPr>
      <w:r w:rsidRPr="00685A36">
        <w:rPr>
          <w:b/>
          <w:u w:val="single"/>
          <w:lang w:val="en-IE"/>
        </w:rPr>
        <w:t>Introduction and scope:</w:t>
      </w:r>
    </w:p>
    <w:p w:rsidR="001B7280" w:rsidRDefault="001B7280" w:rsidP="00735811">
      <w:pPr>
        <w:jc w:val="both"/>
        <w:rPr>
          <w:lang w:val="en-IE"/>
        </w:rPr>
      </w:pPr>
      <w:r w:rsidRPr="001B7280">
        <w:rPr>
          <w:lang w:val="en-IE"/>
        </w:rPr>
        <w:t xml:space="preserve">The standard ISO/IEC 17025:2017 “General requirements for the competence of testing and calibration laboratories” was published on 30 November 2017. Standard ISO/IEC 17025:2017 </w:t>
      </w:r>
      <w:r>
        <w:rPr>
          <w:lang w:val="en-IE"/>
        </w:rPr>
        <w:t xml:space="preserve">directly </w:t>
      </w:r>
      <w:r w:rsidRPr="001B7280">
        <w:rPr>
          <w:lang w:val="en-IE"/>
        </w:rPr>
        <w:t>replaces ISO/IEC 17025:2005.</w:t>
      </w:r>
    </w:p>
    <w:p w:rsidR="00685A36" w:rsidRPr="00685A36" w:rsidRDefault="00685A36" w:rsidP="00735811">
      <w:pPr>
        <w:jc w:val="both"/>
        <w:rPr>
          <w:lang w:val="en-IE"/>
        </w:rPr>
      </w:pPr>
      <w:r w:rsidRPr="00685A36">
        <w:rPr>
          <w:lang w:val="en-IE"/>
        </w:rPr>
        <w:t>The International Laboratory Accreditation Co-operation (ILAC) has decided there will be a transition period of 3 years for the transition from ISO/IEC 17025:2005 to ISO/IEC 17025:2017, in other words until 30 November 2020.</w:t>
      </w:r>
    </w:p>
    <w:p w:rsidR="00685A36" w:rsidRDefault="00685A36" w:rsidP="00735811">
      <w:pPr>
        <w:jc w:val="both"/>
        <w:rPr>
          <w:lang w:val="en-IE"/>
        </w:rPr>
      </w:pPr>
      <w:r>
        <w:rPr>
          <w:lang w:val="en-IE"/>
        </w:rPr>
        <w:t xml:space="preserve">This communication is applicable to all applicant and accredited testing and calibration laboratories.  </w:t>
      </w:r>
    </w:p>
    <w:p w:rsidR="00CE06AD" w:rsidRDefault="00CE06AD" w:rsidP="00735811">
      <w:pPr>
        <w:jc w:val="both"/>
        <w:rPr>
          <w:lang w:val="en-IE"/>
        </w:rPr>
      </w:pPr>
      <w:r>
        <w:rPr>
          <w:lang w:val="en-IE"/>
        </w:rPr>
        <w:t xml:space="preserve">INAB will issue a revised accreditation certificate and scope of accreditation following a successful assessment according to ISO17025:2017 and after </w:t>
      </w:r>
      <w:r w:rsidR="00396263">
        <w:rPr>
          <w:lang w:val="en-IE"/>
        </w:rPr>
        <w:t>the Manager of INAB has taken a positive decision in that respect</w:t>
      </w:r>
      <w:r>
        <w:rPr>
          <w:lang w:val="en-IE"/>
        </w:rPr>
        <w:t xml:space="preserve">.   </w:t>
      </w:r>
    </w:p>
    <w:p w:rsidR="00CE06AD" w:rsidRDefault="00CE06AD" w:rsidP="00735811">
      <w:pPr>
        <w:jc w:val="both"/>
        <w:rPr>
          <w:b/>
          <w:u w:val="single"/>
          <w:lang w:val="en-IE"/>
        </w:rPr>
      </w:pPr>
      <w:r>
        <w:rPr>
          <w:lang w:val="en-IE"/>
        </w:rPr>
        <w:t>If the laboratory has not successfully completed their transition to ISO17025:2017 before 30 November 2020, then the existing accreditation for ISO17025:2005 will</w:t>
      </w:r>
      <w:r w:rsidR="00735811">
        <w:rPr>
          <w:lang w:val="en-IE"/>
        </w:rPr>
        <w:t xml:space="preserve"> be withdrawn, </w:t>
      </w:r>
      <w:r>
        <w:rPr>
          <w:lang w:val="en-IE"/>
        </w:rPr>
        <w:t>on this date</w:t>
      </w:r>
    </w:p>
    <w:p w:rsidR="00735811" w:rsidRPr="00735811" w:rsidRDefault="00735811" w:rsidP="00735811">
      <w:pPr>
        <w:jc w:val="both"/>
        <w:rPr>
          <w:b/>
          <w:u w:val="single"/>
          <w:lang w:val="en-IE"/>
        </w:rPr>
      </w:pPr>
      <w:r w:rsidRPr="00735811">
        <w:rPr>
          <w:b/>
          <w:lang w:val="en-IE"/>
        </w:rPr>
        <w:t xml:space="preserve">If you have any further queries, please contact your INAB officer.  </w:t>
      </w:r>
    </w:p>
    <w:p w:rsidR="00CE06AD" w:rsidRDefault="00CE06AD">
      <w:pPr>
        <w:rPr>
          <w:b/>
          <w:u w:val="single"/>
          <w:lang w:val="en-IE"/>
        </w:rPr>
      </w:pPr>
    </w:p>
    <w:p w:rsidR="00685A36" w:rsidRDefault="00685A36">
      <w:pPr>
        <w:rPr>
          <w:b/>
          <w:u w:val="single"/>
          <w:lang w:val="en-IE"/>
        </w:rPr>
      </w:pPr>
      <w:r w:rsidRPr="00685A36">
        <w:rPr>
          <w:b/>
          <w:u w:val="single"/>
          <w:lang w:val="en-IE"/>
        </w:rPr>
        <w:t xml:space="preserve">INAB Transition Arrangements and key dates: </w:t>
      </w:r>
    </w:p>
    <w:tbl>
      <w:tblPr>
        <w:tblStyle w:val="TableGrid"/>
        <w:tblW w:w="9674" w:type="dxa"/>
        <w:tblLook w:val="04A0" w:firstRow="1" w:lastRow="0" w:firstColumn="1" w:lastColumn="0" w:noHBand="0" w:noVBand="1"/>
      </w:tblPr>
      <w:tblGrid>
        <w:gridCol w:w="817"/>
        <w:gridCol w:w="3544"/>
        <w:gridCol w:w="5313"/>
      </w:tblGrid>
      <w:tr w:rsidR="00CE06AD" w:rsidTr="00735811">
        <w:tc>
          <w:tcPr>
            <w:tcW w:w="817" w:type="dxa"/>
          </w:tcPr>
          <w:p w:rsidR="00CE06AD" w:rsidRDefault="00CE06AD">
            <w:pPr>
              <w:rPr>
                <w:lang w:val="en-IE"/>
              </w:rPr>
            </w:pPr>
          </w:p>
        </w:tc>
        <w:tc>
          <w:tcPr>
            <w:tcW w:w="3544" w:type="dxa"/>
          </w:tcPr>
          <w:p w:rsidR="00CE06AD" w:rsidRDefault="00CE06AD">
            <w:pPr>
              <w:rPr>
                <w:lang w:val="en-IE"/>
              </w:rPr>
            </w:pPr>
          </w:p>
        </w:tc>
        <w:tc>
          <w:tcPr>
            <w:tcW w:w="5313" w:type="dxa"/>
          </w:tcPr>
          <w:p w:rsidR="00CE06AD" w:rsidRDefault="00CE06AD">
            <w:pPr>
              <w:rPr>
                <w:lang w:val="en-IE"/>
              </w:rPr>
            </w:pPr>
          </w:p>
        </w:tc>
      </w:tr>
      <w:tr w:rsidR="00CE06AD" w:rsidTr="00735811">
        <w:tc>
          <w:tcPr>
            <w:tcW w:w="817" w:type="dxa"/>
          </w:tcPr>
          <w:p w:rsidR="00CE06AD" w:rsidRDefault="00CE06AD">
            <w:pPr>
              <w:rPr>
                <w:lang w:val="en-IE"/>
              </w:rPr>
            </w:pPr>
            <w:r>
              <w:rPr>
                <w:lang w:val="en-IE"/>
              </w:rPr>
              <w:t>1</w:t>
            </w:r>
          </w:p>
        </w:tc>
        <w:tc>
          <w:tcPr>
            <w:tcW w:w="3544" w:type="dxa"/>
          </w:tcPr>
          <w:p w:rsidR="00CE06AD" w:rsidRPr="00396263" w:rsidRDefault="00CE06AD" w:rsidP="00636FC5">
            <w:pPr>
              <w:rPr>
                <w:b/>
                <w:lang w:val="en-IE"/>
              </w:rPr>
            </w:pPr>
            <w:r w:rsidRPr="00396263">
              <w:rPr>
                <w:b/>
                <w:lang w:val="en-IE"/>
              </w:rPr>
              <w:t>New applications to ISO 17025</w:t>
            </w:r>
            <w:r w:rsidR="00F16615">
              <w:rPr>
                <w:b/>
                <w:lang w:val="en-IE"/>
              </w:rPr>
              <w:t>:2017</w:t>
            </w:r>
          </w:p>
        </w:tc>
        <w:tc>
          <w:tcPr>
            <w:tcW w:w="5313" w:type="dxa"/>
          </w:tcPr>
          <w:p w:rsidR="00CE06AD" w:rsidRDefault="00CE06AD" w:rsidP="00636FC5">
            <w:pPr>
              <w:rPr>
                <w:lang w:val="en-IE"/>
              </w:rPr>
            </w:pPr>
            <w:r>
              <w:rPr>
                <w:lang w:val="en-IE"/>
              </w:rPr>
              <w:t>From July 2018</w:t>
            </w:r>
          </w:p>
          <w:p w:rsidR="00CE06AD" w:rsidRDefault="00CE06AD" w:rsidP="00636FC5">
            <w:pPr>
              <w:rPr>
                <w:lang w:val="en-IE"/>
              </w:rPr>
            </w:pPr>
            <w:r>
              <w:rPr>
                <w:lang w:val="en-IE"/>
              </w:rPr>
              <w:t>Pre-assessment/ Assessment from November 2018</w:t>
            </w:r>
          </w:p>
        </w:tc>
      </w:tr>
      <w:tr w:rsidR="00CE06AD" w:rsidTr="00735811">
        <w:tc>
          <w:tcPr>
            <w:tcW w:w="817" w:type="dxa"/>
          </w:tcPr>
          <w:p w:rsidR="00CE06AD" w:rsidRDefault="00CE06AD">
            <w:pPr>
              <w:rPr>
                <w:lang w:val="en-IE"/>
              </w:rPr>
            </w:pPr>
            <w:r>
              <w:rPr>
                <w:lang w:val="en-IE"/>
              </w:rPr>
              <w:t>2</w:t>
            </w:r>
          </w:p>
        </w:tc>
        <w:tc>
          <w:tcPr>
            <w:tcW w:w="3544" w:type="dxa"/>
          </w:tcPr>
          <w:p w:rsidR="00CE06AD" w:rsidRPr="00396263" w:rsidRDefault="00CE06AD">
            <w:pPr>
              <w:rPr>
                <w:b/>
                <w:lang w:val="en-IE"/>
              </w:rPr>
            </w:pPr>
            <w:r w:rsidRPr="00396263">
              <w:rPr>
                <w:b/>
                <w:lang w:val="en-IE"/>
              </w:rPr>
              <w:t>Existing accreditations to ISO 17025</w:t>
            </w:r>
            <w:r w:rsidR="00F16615">
              <w:rPr>
                <w:b/>
                <w:lang w:val="en-IE"/>
              </w:rPr>
              <w:t xml:space="preserve">:2005 </w:t>
            </w:r>
          </w:p>
        </w:tc>
        <w:tc>
          <w:tcPr>
            <w:tcW w:w="5313" w:type="dxa"/>
          </w:tcPr>
          <w:p w:rsidR="00CE06AD" w:rsidRPr="00735811" w:rsidRDefault="00CE06AD" w:rsidP="00735811">
            <w:pPr>
              <w:rPr>
                <w:lang w:val="en-IE"/>
              </w:rPr>
            </w:pPr>
          </w:p>
        </w:tc>
      </w:tr>
      <w:tr w:rsidR="00CE06AD" w:rsidTr="00735811">
        <w:tc>
          <w:tcPr>
            <w:tcW w:w="817" w:type="dxa"/>
          </w:tcPr>
          <w:p w:rsidR="00CE06AD" w:rsidRDefault="00CE06AD">
            <w:pPr>
              <w:rPr>
                <w:lang w:val="en-IE"/>
              </w:rPr>
            </w:pPr>
          </w:p>
        </w:tc>
        <w:tc>
          <w:tcPr>
            <w:tcW w:w="3544" w:type="dxa"/>
          </w:tcPr>
          <w:p w:rsidR="00CE06AD" w:rsidRPr="00396263" w:rsidRDefault="00396263" w:rsidP="00396263">
            <w:pPr>
              <w:pStyle w:val="ListParagraph"/>
              <w:numPr>
                <w:ilvl w:val="0"/>
                <w:numId w:val="4"/>
              </w:numPr>
              <w:rPr>
                <w:b/>
                <w:lang w:val="en-IE"/>
              </w:rPr>
            </w:pPr>
            <w:r>
              <w:rPr>
                <w:b/>
                <w:lang w:val="en-IE"/>
              </w:rPr>
              <w:t>If your s</w:t>
            </w:r>
            <w:r w:rsidRPr="00396263">
              <w:rPr>
                <w:b/>
                <w:lang w:val="en-IE"/>
              </w:rPr>
              <w:t xml:space="preserve">urveillance </w:t>
            </w:r>
            <w:r>
              <w:rPr>
                <w:b/>
                <w:lang w:val="en-IE"/>
              </w:rPr>
              <w:t xml:space="preserve">visit is </w:t>
            </w:r>
            <w:r w:rsidRPr="00396263">
              <w:rPr>
                <w:b/>
                <w:lang w:val="en-IE"/>
              </w:rPr>
              <w:t>due Jan-June 2019</w:t>
            </w:r>
          </w:p>
        </w:tc>
        <w:tc>
          <w:tcPr>
            <w:tcW w:w="5313" w:type="dxa"/>
          </w:tcPr>
          <w:p w:rsidR="00CE06AD" w:rsidRDefault="00396263" w:rsidP="00396263">
            <w:pPr>
              <w:rPr>
                <w:lang w:val="en-IE"/>
              </w:rPr>
            </w:pPr>
            <w:r>
              <w:rPr>
                <w:lang w:val="en-IE"/>
              </w:rPr>
              <w:t xml:space="preserve">Option to have visit </w:t>
            </w:r>
            <w:r w:rsidR="00735811">
              <w:rPr>
                <w:lang w:val="en-IE"/>
              </w:rPr>
              <w:t>to ISO 17025:2017</w:t>
            </w:r>
          </w:p>
        </w:tc>
      </w:tr>
      <w:tr w:rsidR="00735811" w:rsidTr="00735811">
        <w:tc>
          <w:tcPr>
            <w:tcW w:w="817" w:type="dxa"/>
          </w:tcPr>
          <w:p w:rsidR="00735811" w:rsidRDefault="00735811">
            <w:pPr>
              <w:rPr>
                <w:lang w:val="en-IE"/>
              </w:rPr>
            </w:pPr>
          </w:p>
        </w:tc>
        <w:tc>
          <w:tcPr>
            <w:tcW w:w="3544" w:type="dxa"/>
          </w:tcPr>
          <w:p w:rsidR="00735811" w:rsidRPr="00396263" w:rsidRDefault="00396263" w:rsidP="00396263">
            <w:pPr>
              <w:pStyle w:val="ListParagraph"/>
              <w:numPr>
                <w:ilvl w:val="0"/>
                <w:numId w:val="4"/>
              </w:numPr>
              <w:rPr>
                <w:b/>
                <w:lang w:val="en-IE"/>
              </w:rPr>
            </w:pPr>
            <w:r>
              <w:rPr>
                <w:b/>
                <w:lang w:val="en-IE"/>
              </w:rPr>
              <w:t>If your s</w:t>
            </w:r>
            <w:r w:rsidR="00735811" w:rsidRPr="00396263">
              <w:rPr>
                <w:b/>
                <w:lang w:val="en-IE"/>
              </w:rPr>
              <w:t xml:space="preserve">urveillance </w:t>
            </w:r>
            <w:r>
              <w:rPr>
                <w:b/>
                <w:lang w:val="en-IE"/>
              </w:rPr>
              <w:t xml:space="preserve">visit is </w:t>
            </w:r>
            <w:r w:rsidRPr="00396263">
              <w:rPr>
                <w:b/>
                <w:lang w:val="en-IE"/>
              </w:rPr>
              <w:t>due Jan-June 2019</w:t>
            </w:r>
          </w:p>
        </w:tc>
        <w:tc>
          <w:tcPr>
            <w:tcW w:w="5313" w:type="dxa"/>
          </w:tcPr>
          <w:p w:rsidR="00735811" w:rsidRDefault="00396263" w:rsidP="00396263">
            <w:pPr>
              <w:rPr>
                <w:lang w:val="en-IE"/>
              </w:rPr>
            </w:pPr>
            <w:r>
              <w:rPr>
                <w:lang w:val="en-IE"/>
              </w:rPr>
              <w:t>Option to have v</w:t>
            </w:r>
            <w:r w:rsidR="00735811">
              <w:rPr>
                <w:lang w:val="en-IE"/>
              </w:rPr>
              <w:t>isit to ISO 17025:2005</w:t>
            </w:r>
          </w:p>
        </w:tc>
      </w:tr>
      <w:tr w:rsidR="00735811" w:rsidTr="00735811">
        <w:tc>
          <w:tcPr>
            <w:tcW w:w="817" w:type="dxa"/>
          </w:tcPr>
          <w:p w:rsidR="00735811" w:rsidRDefault="00735811">
            <w:pPr>
              <w:rPr>
                <w:lang w:val="en-IE"/>
              </w:rPr>
            </w:pPr>
          </w:p>
        </w:tc>
        <w:tc>
          <w:tcPr>
            <w:tcW w:w="3544" w:type="dxa"/>
          </w:tcPr>
          <w:p w:rsidR="00735811" w:rsidRPr="00396263" w:rsidRDefault="00396263" w:rsidP="00396263">
            <w:pPr>
              <w:pStyle w:val="ListParagraph"/>
              <w:numPr>
                <w:ilvl w:val="0"/>
                <w:numId w:val="4"/>
              </w:numPr>
              <w:rPr>
                <w:b/>
                <w:lang w:val="en-IE"/>
              </w:rPr>
            </w:pPr>
            <w:r>
              <w:rPr>
                <w:b/>
                <w:lang w:val="en-IE"/>
              </w:rPr>
              <w:t>If your s</w:t>
            </w:r>
            <w:r w:rsidRPr="00396263">
              <w:rPr>
                <w:b/>
                <w:lang w:val="en-IE"/>
              </w:rPr>
              <w:t xml:space="preserve">urveillance </w:t>
            </w:r>
            <w:r>
              <w:rPr>
                <w:b/>
                <w:lang w:val="en-IE"/>
              </w:rPr>
              <w:t xml:space="preserve">visit is due </w:t>
            </w:r>
            <w:r w:rsidRPr="00396263">
              <w:rPr>
                <w:b/>
                <w:lang w:val="en-IE"/>
              </w:rPr>
              <w:t xml:space="preserve">June 2019 </w:t>
            </w:r>
            <w:r w:rsidR="00735811" w:rsidRPr="00396263">
              <w:rPr>
                <w:b/>
                <w:lang w:val="en-IE"/>
              </w:rPr>
              <w:t>onwards</w:t>
            </w:r>
          </w:p>
        </w:tc>
        <w:tc>
          <w:tcPr>
            <w:tcW w:w="5313" w:type="dxa"/>
          </w:tcPr>
          <w:p w:rsidR="00735811" w:rsidRDefault="00735811" w:rsidP="00636FC5">
            <w:pPr>
              <w:rPr>
                <w:lang w:val="en-IE"/>
              </w:rPr>
            </w:pPr>
            <w:r>
              <w:rPr>
                <w:lang w:val="en-IE"/>
              </w:rPr>
              <w:t>Visit will be to ISO 17025:2017</w:t>
            </w:r>
          </w:p>
        </w:tc>
      </w:tr>
    </w:tbl>
    <w:p w:rsidR="00735811" w:rsidRDefault="00735811">
      <w:pPr>
        <w:rPr>
          <w:lang w:val="en-IE"/>
        </w:rPr>
      </w:pPr>
    </w:p>
    <w:p w:rsidR="00735811" w:rsidRDefault="00735811">
      <w:pPr>
        <w:rPr>
          <w:lang w:val="en-IE"/>
        </w:rPr>
      </w:pPr>
      <w:r>
        <w:rPr>
          <w:lang w:val="en-IE"/>
        </w:rPr>
        <w:br w:type="page"/>
      </w:r>
    </w:p>
    <w:p w:rsidR="00735811" w:rsidRPr="00735811" w:rsidRDefault="00735811">
      <w:pPr>
        <w:rPr>
          <w:b/>
          <w:lang w:val="en-IE"/>
        </w:rPr>
      </w:pPr>
      <w:r w:rsidRPr="00735811">
        <w:rPr>
          <w:b/>
          <w:lang w:val="en-IE"/>
        </w:rPr>
        <w:lastRenderedPageBreak/>
        <w:t>Laboratory Transition Plan:</w:t>
      </w:r>
    </w:p>
    <w:p w:rsidR="00735811" w:rsidRPr="000D01B8" w:rsidRDefault="00735811" w:rsidP="00735811">
      <w:pPr>
        <w:jc w:val="both"/>
        <w:rPr>
          <w:lang w:val="en-IE"/>
        </w:rPr>
      </w:pPr>
      <w:r w:rsidRPr="000D01B8">
        <w:rPr>
          <w:lang w:val="en-IE"/>
        </w:rPr>
        <w:t xml:space="preserve">In order to facilitate a smooth transfer to the new standard, INAB requests </w:t>
      </w:r>
      <w:r>
        <w:rPr>
          <w:lang w:val="en-IE"/>
        </w:rPr>
        <w:t xml:space="preserve">existing </w:t>
      </w:r>
      <w:r w:rsidRPr="000D01B8">
        <w:rPr>
          <w:lang w:val="en-IE"/>
        </w:rPr>
        <w:t xml:space="preserve">accredited </w:t>
      </w:r>
      <w:r>
        <w:rPr>
          <w:lang w:val="en-IE"/>
        </w:rPr>
        <w:t xml:space="preserve">laboratories </w:t>
      </w:r>
      <w:r w:rsidRPr="000D01B8">
        <w:rPr>
          <w:lang w:val="en-IE"/>
        </w:rPr>
        <w:t xml:space="preserve">to submit </w:t>
      </w:r>
      <w:r>
        <w:rPr>
          <w:lang w:val="en-IE"/>
        </w:rPr>
        <w:t>a</w:t>
      </w:r>
      <w:r w:rsidRPr="000D01B8">
        <w:rPr>
          <w:lang w:val="en-IE"/>
        </w:rPr>
        <w:t xml:space="preserve"> transition action plan to their INAB accreditation officer before </w:t>
      </w:r>
      <w:r w:rsidRPr="00735811">
        <w:rPr>
          <w:b/>
          <w:u w:val="single"/>
          <w:lang w:val="en-IE"/>
        </w:rPr>
        <w:t>1</w:t>
      </w:r>
      <w:r w:rsidRPr="00735811">
        <w:rPr>
          <w:b/>
          <w:u w:val="single"/>
          <w:vertAlign w:val="superscript"/>
          <w:lang w:val="en-IE"/>
        </w:rPr>
        <w:t>st</w:t>
      </w:r>
      <w:r w:rsidRPr="00735811">
        <w:rPr>
          <w:b/>
          <w:u w:val="single"/>
          <w:lang w:val="en-IE"/>
        </w:rPr>
        <w:t xml:space="preserve"> </w:t>
      </w:r>
      <w:r>
        <w:rPr>
          <w:b/>
          <w:u w:val="single"/>
          <w:lang w:val="en-IE"/>
        </w:rPr>
        <w:t>November</w:t>
      </w:r>
      <w:r w:rsidRPr="00735811">
        <w:rPr>
          <w:b/>
          <w:u w:val="single"/>
          <w:lang w:val="en-IE"/>
        </w:rPr>
        <w:t xml:space="preserve"> 2018</w:t>
      </w:r>
      <w:r>
        <w:rPr>
          <w:lang w:val="en-IE"/>
        </w:rPr>
        <w:t xml:space="preserve">.  At </w:t>
      </w:r>
      <w:r w:rsidRPr="000D01B8">
        <w:rPr>
          <w:lang w:val="en-IE"/>
        </w:rPr>
        <w:t>minimum the plan should include:</w:t>
      </w:r>
    </w:p>
    <w:p w:rsidR="00735811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 w:rsidRPr="000D01B8">
        <w:rPr>
          <w:lang w:val="en-IE"/>
        </w:rPr>
        <w:t>Changes identified</w:t>
      </w:r>
      <w:r>
        <w:rPr>
          <w:lang w:val="en-IE"/>
        </w:rPr>
        <w:t xml:space="preserve"> within the laboratories own quality system.</w:t>
      </w:r>
    </w:p>
    <w:p w:rsidR="00735811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 w:rsidRPr="000D01B8">
        <w:rPr>
          <w:lang w:val="en-IE"/>
        </w:rPr>
        <w:t xml:space="preserve">Details of specific actions </w:t>
      </w:r>
      <w:r>
        <w:rPr>
          <w:lang w:val="en-IE"/>
        </w:rPr>
        <w:t>planned</w:t>
      </w:r>
      <w:r w:rsidRPr="000D01B8">
        <w:rPr>
          <w:lang w:val="en-IE"/>
        </w:rPr>
        <w:t xml:space="preserve"> to implement any changes necessary. </w:t>
      </w:r>
    </w:p>
    <w:p w:rsidR="00735811" w:rsidRPr="000D01B8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>
        <w:rPr>
          <w:lang w:val="en-IE"/>
        </w:rPr>
        <w:t>The tim</w:t>
      </w:r>
      <w:r w:rsidRPr="000D01B8">
        <w:rPr>
          <w:lang w:val="en-IE"/>
        </w:rPr>
        <w:t>eframe</w:t>
      </w:r>
      <w:r>
        <w:rPr>
          <w:lang w:val="en-IE"/>
        </w:rPr>
        <w:t xml:space="preserve"> for completion of such actions.</w:t>
      </w:r>
    </w:p>
    <w:p w:rsidR="00735811" w:rsidRPr="000D01B8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 w:rsidRPr="000D01B8">
        <w:rPr>
          <w:lang w:val="en-IE"/>
        </w:rPr>
        <w:t>The pers</w:t>
      </w:r>
      <w:r>
        <w:rPr>
          <w:lang w:val="en-IE"/>
        </w:rPr>
        <w:t xml:space="preserve">ons responsible for the actions. </w:t>
      </w:r>
    </w:p>
    <w:p w:rsidR="00735811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 w:rsidRPr="000D01B8">
        <w:rPr>
          <w:lang w:val="en-IE"/>
        </w:rPr>
        <w:t>Process in place to monitor progress and completion of the actions.</w:t>
      </w:r>
    </w:p>
    <w:p w:rsidR="00735811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>
        <w:rPr>
          <w:lang w:val="en-IE"/>
        </w:rPr>
        <w:t>Staff training on ISO 17025:2017.</w:t>
      </w:r>
    </w:p>
    <w:p w:rsidR="00735811" w:rsidRDefault="00735811" w:rsidP="00735811">
      <w:pPr>
        <w:pStyle w:val="ListParagraph"/>
        <w:numPr>
          <w:ilvl w:val="0"/>
          <w:numId w:val="1"/>
        </w:numPr>
        <w:rPr>
          <w:lang w:val="en-IE"/>
        </w:rPr>
      </w:pPr>
      <w:r w:rsidRPr="00735811">
        <w:rPr>
          <w:lang w:val="en-IE"/>
        </w:rPr>
        <w:t>Confirmation on which option above is selected (2a, b, c)</w:t>
      </w:r>
    </w:p>
    <w:p w:rsidR="00544220" w:rsidRDefault="00544220" w:rsidP="00544220">
      <w:pPr>
        <w:rPr>
          <w:lang w:val="en-IE"/>
        </w:rPr>
      </w:pPr>
    </w:p>
    <w:p w:rsidR="00544220" w:rsidRPr="00544220" w:rsidRDefault="00544220" w:rsidP="00544220">
      <w:pPr>
        <w:rPr>
          <w:b/>
          <w:u w:val="single"/>
          <w:lang w:val="en-IE"/>
        </w:rPr>
      </w:pPr>
      <w:r w:rsidRPr="00544220">
        <w:rPr>
          <w:b/>
          <w:u w:val="single"/>
          <w:lang w:val="en-IE"/>
        </w:rPr>
        <w:t xml:space="preserve">Some useful presentations / information on ISO17025:2017 </w:t>
      </w:r>
    </w:p>
    <w:p w:rsidR="00544220" w:rsidRDefault="00544220" w:rsidP="00544220">
      <w:r>
        <w:object w:dxaOrig="1508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35pt" o:ole="">
            <v:imagedata r:id="rId6" o:title=""/>
          </v:shape>
          <o:OLEObject Type="Embed" ProgID="PowerPoint.Show.12" ShapeID="_x0000_i1025" DrawAspect="Icon" ObjectID="_1586249561" r:id="rId7"/>
        </w:object>
      </w:r>
    </w:p>
    <w:p w:rsidR="00544220" w:rsidRDefault="00544220" w:rsidP="00544220"/>
    <w:p w:rsidR="00544220" w:rsidRPr="00544220" w:rsidRDefault="00544220" w:rsidP="00544220">
      <w:pPr>
        <w:rPr>
          <w:lang w:val="en-IE"/>
        </w:rPr>
      </w:pPr>
      <w:r w:rsidRPr="00544220">
        <w:rPr>
          <w:lang w:val="en-IE"/>
        </w:rPr>
        <w:object w:dxaOrig="4200" w:dyaOrig="5950">
          <v:shape id="_x0000_i1026" type="#_x0000_t75" style="width:210pt;height:297.35pt" o:ole="">
            <v:imagedata r:id="rId8" o:title=""/>
          </v:shape>
          <o:OLEObject Type="Embed" ProgID="AcroExch.Document.11" ShapeID="_x0000_i1026" DrawAspect="Content" ObjectID="_1586249562" r:id="rId9"/>
        </w:object>
      </w:r>
    </w:p>
    <w:sectPr w:rsidR="00544220" w:rsidRPr="005442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3D16"/>
    <w:multiLevelType w:val="hybridMultilevel"/>
    <w:tmpl w:val="8A0C7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072CA"/>
    <w:multiLevelType w:val="hybridMultilevel"/>
    <w:tmpl w:val="FB8A9F3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7045C"/>
    <w:multiLevelType w:val="hybridMultilevel"/>
    <w:tmpl w:val="EC589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0C6A"/>
    <w:multiLevelType w:val="hybridMultilevel"/>
    <w:tmpl w:val="2F0409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80"/>
    <w:rsid w:val="00020E72"/>
    <w:rsid w:val="000B12C4"/>
    <w:rsid w:val="000D01B8"/>
    <w:rsid w:val="001B7280"/>
    <w:rsid w:val="00396263"/>
    <w:rsid w:val="00443EAF"/>
    <w:rsid w:val="004A377E"/>
    <w:rsid w:val="00544220"/>
    <w:rsid w:val="00600322"/>
    <w:rsid w:val="00676BAA"/>
    <w:rsid w:val="00685A36"/>
    <w:rsid w:val="00735811"/>
    <w:rsid w:val="00775FE1"/>
    <w:rsid w:val="00966B0E"/>
    <w:rsid w:val="009677C2"/>
    <w:rsid w:val="009E2F26"/>
    <w:rsid w:val="00B61153"/>
    <w:rsid w:val="00CA7FEA"/>
    <w:rsid w:val="00CE06AD"/>
    <w:rsid w:val="00F1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1B8"/>
    <w:pPr>
      <w:ind w:left="720"/>
      <w:contextualSpacing/>
    </w:pPr>
  </w:style>
  <w:style w:type="table" w:styleId="TableGrid">
    <w:name w:val="Table Grid"/>
    <w:basedOn w:val="TableNormal"/>
    <w:uiPriority w:val="39"/>
    <w:rsid w:val="00CE0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1B8"/>
    <w:pPr>
      <w:ind w:left="720"/>
      <w:contextualSpacing/>
    </w:pPr>
  </w:style>
  <w:style w:type="table" w:styleId="TableGrid">
    <w:name w:val="Table Grid"/>
    <w:basedOn w:val="TableNormal"/>
    <w:uiPriority w:val="39"/>
    <w:rsid w:val="00CE0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 Burke</dc:creator>
  <cp:lastModifiedBy>Jane Glass</cp:lastModifiedBy>
  <cp:revision>2</cp:revision>
  <dcterms:created xsi:type="dcterms:W3CDTF">2018-04-26T11:06:00Z</dcterms:created>
  <dcterms:modified xsi:type="dcterms:W3CDTF">2018-04-26T11:06:00Z</dcterms:modified>
</cp:coreProperties>
</file>